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105F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5F1" w:rsidRDefault="00C105F1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05F1" w:rsidRPr="00C105F1" w:rsidRDefault="00C105F1" w:rsidP="00C105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5F1"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C105F1" w:rsidRDefault="00E62745" w:rsidP="00E6274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и Роскадастр Адыгеи продолжают</w:t>
      </w:r>
      <w:r w:rsidRPr="00E62745">
        <w:rPr>
          <w:rFonts w:ascii="Times New Roman" w:hAnsi="Times New Roman" w:cs="Times New Roman"/>
          <w:sz w:val="28"/>
          <w:szCs w:val="28"/>
        </w:rPr>
        <w:t xml:space="preserve"> рубрику </w:t>
      </w:r>
      <w:r>
        <w:rPr>
          <w:rFonts w:ascii="Times New Roman" w:hAnsi="Times New Roman" w:cs="Times New Roman"/>
          <w:sz w:val="28"/>
          <w:szCs w:val="28"/>
        </w:rPr>
        <w:t>«Спрашивали? Отвечаем!»</w:t>
      </w:r>
      <w:r w:rsidRPr="00E62745">
        <w:rPr>
          <w:rFonts w:ascii="Times New Roman" w:hAnsi="Times New Roman" w:cs="Times New Roman"/>
          <w:sz w:val="28"/>
          <w:szCs w:val="28"/>
        </w:rPr>
        <w:t>, в рамках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2745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2745">
        <w:rPr>
          <w:rFonts w:ascii="Times New Roman" w:hAnsi="Times New Roman" w:cs="Times New Roman"/>
          <w:sz w:val="28"/>
          <w:szCs w:val="28"/>
        </w:rPr>
        <w:t xml:space="preserve"> краткие ответы на</w:t>
      </w:r>
      <w:r>
        <w:rPr>
          <w:rFonts w:ascii="Times New Roman" w:hAnsi="Times New Roman" w:cs="Times New Roman"/>
          <w:sz w:val="28"/>
          <w:szCs w:val="28"/>
        </w:rPr>
        <w:t xml:space="preserve"> ваши вопросы.</w:t>
      </w:r>
    </w:p>
    <w:p w:rsidR="00C105F1" w:rsidRPr="008C6EB6" w:rsidRDefault="00C105F1" w:rsidP="008C6EB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Как оформить сделку, если продавец и покупатель находятся в разных городах?</w:t>
      </w:r>
    </w:p>
    <w:p w:rsidR="002B65A3" w:rsidRPr="002B65A3" w:rsidRDefault="00C105F1" w:rsidP="002B65A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5F1">
        <w:rPr>
          <w:rFonts w:ascii="Times New Roman" w:hAnsi="Times New Roman" w:cs="Times New Roman"/>
          <w:sz w:val="28"/>
          <w:szCs w:val="28"/>
        </w:rPr>
        <w:t>Подать документы в Росреестр можно по экстерриториальному принципу в многофункциональных центрах (МФЦ) всех регионов страны</w:t>
      </w:r>
      <w:r w:rsidR="008C6EB6">
        <w:rPr>
          <w:rFonts w:ascii="Times New Roman" w:hAnsi="Times New Roman" w:cs="Times New Roman"/>
          <w:sz w:val="28"/>
          <w:szCs w:val="28"/>
        </w:rPr>
        <w:t xml:space="preserve"> </w:t>
      </w:r>
      <w:r w:rsidR="008C6EB6" w:rsidRPr="008C6EB6">
        <w:rPr>
          <w:rFonts w:ascii="Times New Roman" w:hAnsi="Times New Roman" w:cs="Times New Roman"/>
          <w:sz w:val="28"/>
          <w:szCs w:val="28"/>
        </w:rPr>
        <w:t xml:space="preserve">и на </w:t>
      </w:r>
      <w:r w:rsidR="002B65A3" w:rsidRPr="002B65A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2B65A3" w:rsidRPr="002B65A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B65A3" w:rsidRPr="002B65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65A3" w:rsidRPr="002B65A3">
          <w:rPr>
            <w:rStyle w:val="a7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="002B65A3" w:rsidRPr="002B65A3">
        <w:rPr>
          <w:rFonts w:ascii="Times New Roman" w:hAnsi="Times New Roman" w:cs="Times New Roman"/>
          <w:sz w:val="28"/>
          <w:szCs w:val="28"/>
        </w:rPr>
        <w:t>.</w:t>
      </w:r>
    </w:p>
    <w:p w:rsidR="008C6EB6" w:rsidRDefault="008C6EB6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- это возможность обращаться за госрегистрацией прав и постановкой на государственный кадастровый учет независимо от места расположения объекта недвижимости. Регистрацию проводит подразделение по месту нахождения недвижимости на основании электронных документов, созданных органом регистрации по месту приема документов.</w:t>
      </w:r>
    </w:p>
    <w:p w:rsidR="008C6EB6" w:rsidRPr="008C6EB6" w:rsidRDefault="008C6EB6" w:rsidP="008C6EB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Как избежать нарушений земельного законодательства?</w:t>
      </w:r>
    </w:p>
    <w:p w:rsidR="008C6EB6" w:rsidRPr="008C6EB6" w:rsidRDefault="008C6EB6" w:rsidP="008C6E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Для того, чтобы избежать нарушения земельного законодательства советуем выполнить следующие действия:</w:t>
      </w:r>
    </w:p>
    <w:p w:rsidR="008C6EB6" w:rsidRPr="008C6EB6" w:rsidRDefault="008C6EB6" w:rsidP="008C6E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- проверить наличие правоустанавливающих документов на земельный участок (к таким документам относятся договоры купли-продажи, дарения, мены и др., предусмотренные действующим законодательством);</w:t>
      </w:r>
    </w:p>
    <w:p w:rsidR="008C6EB6" w:rsidRPr="008C6EB6" w:rsidRDefault="008C6EB6" w:rsidP="008C6E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- удостовериться в наличии зарегистрированного права на земельный участок в Едином государственном реестре недвижимости (ЕГРН), заказав соответствующую выписку;</w:t>
      </w:r>
    </w:p>
    <w:p w:rsidR="008C6EB6" w:rsidRPr="008C6EB6" w:rsidRDefault="008C6EB6" w:rsidP="008C6E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- проверить соответствие фактических границ земельного участка, если они установлены и проведено межевание (в случае, если границы не установлены, можно пригласить кадастрового инженера для проведения межевания земельного участка и внесения точных границ в ЕГРН);</w:t>
      </w:r>
    </w:p>
    <w:p w:rsidR="008C6EB6" w:rsidRPr="008C6EB6" w:rsidRDefault="008C6EB6" w:rsidP="008C6E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lastRenderedPageBreak/>
        <w:t>- убедиться, что фактическая площадь земельного участка не превышает площадь, указанную в Едином государственном реестре недвижимости, если межевание земельного участка не проводилось и границы не установлены;</w:t>
      </w:r>
    </w:p>
    <w:p w:rsidR="00D41BE5" w:rsidRDefault="008C6EB6" w:rsidP="008C6E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EB6">
        <w:rPr>
          <w:rFonts w:ascii="Times New Roman" w:hAnsi="Times New Roman" w:cs="Times New Roman"/>
          <w:sz w:val="28"/>
          <w:szCs w:val="28"/>
        </w:rPr>
        <w:t>- использовать земельный участок в соответствии с его целевым назначением и не осуществлять на участке деятельность, не предусмотренную видом разрешенного использования, указанным в ЕГРН.</w:t>
      </w:r>
    </w:p>
    <w:p w:rsidR="009A223B" w:rsidRDefault="009A223B" w:rsidP="009A223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223B">
        <w:rPr>
          <w:rFonts w:ascii="Times New Roman" w:hAnsi="Times New Roman" w:cs="Times New Roman"/>
          <w:sz w:val="28"/>
          <w:szCs w:val="28"/>
        </w:rPr>
        <w:t>Как бесплатно получить информацию об объекте недвижимости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223B" w:rsidRDefault="009A223B" w:rsidP="009A223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3B"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объекте недвижимости такой, как общая информация, характеристики объекта, сведения о кадастровой стоимости, сведения о правах и ограничениях (обременениях), можно воспользоваться сервисом «Справочная информация об объектах недвижимости в режиме </w:t>
      </w:r>
      <w:proofErr w:type="spellStart"/>
      <w:r w:rsidRPr="009A223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223B">
        <w:rPr>
          <w:rFonts w:ascii="Times New Roman" w:hAnsi="Times New Roman" w:cs="Times New Roman"/>
          <w:sz w:val="28"/>
          <w:szCs w:val="28"/>
        </w:rPr>
        <w:t xml:space="preserve">» на официальном сайте Росреестра </w:t>
      </w:r>
      <w:hyperlink r:id="rId7" w:history="1">
        <w:r w:rsidRPr="000D5E50">
          <w:rPr>
            <w:rStyle w:val="a7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9A223B">
        <w:rPr>
          <w:rFonts w:ascii="Times New Roman" w:hAnsi="Times New Roman" w:cs="Times New Roman"/>
          <w:sz w:val="28"/>
          <w:szCs w:val="28"/>
        </w:rPr>
        <w:t>.</w:t>
      </w:r>
    </w:p>
    <w:p w:rsidR="009A223B" w:rsidRDefault="009A223B" w:rsidP="009A223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23B">
        <w:rPr>
          <w:rFonts w:ascii="Times New Roman" w:hAnsi="Times New Roman" w:cs="Times New Roman"/>
          <w:sz w:val="28"/>
          <w:szCs w:val="28"/>
        </w:rPr>
        <w:t>Сведения ЕГРН содержит также электронный сервис Росреестра «Публичная кадастровая карта»</w:t>
      </w:r>
      <w:r w:rsidRPr="009A223B">
        <w:t xml:space="preserve"> </w:t>
      </w:r>
      <w:hyperlink r:id="rId8" w:history="1">
        <w:r w:rsidRPr="000D5E50">
          <w:rPr>
            <w:rStyle w:val="a7"/>
            <w:rFonts w:ascii="Times New Roman" w:hAnsi="Times New Roman" w:cs="Times New Roman"/>
            <w:sz w:val="28"/>
            <w:szCs w:val="28"/>
          </w:rPr>
          <w:t>http://pkk5.rosreestr.ru/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BC5583" w:rsidRPr="00BC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AA" w:rsidRDefault="00EE79AA" w:rsidP="009A223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>Вся информация указанного ресурса представлена в графическом и текстовом режиме с привязкой к географической карте России в виде кадастровых округов, районов, кварталов, отдельных объектов недвижимости – земельных участков и объектов капитального строительства.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>Услуги сервисов «Справочная информация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AA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EE79A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E79AA">
        <w:rPr>
          <w:rFonts w:ascii="Times New Roman" w:hAnsi="Times New Roman" w:cs="Times New Roman"/>
          <w:sz w:val="28"/>
          <w:szCs w:val="28"/>
        </w:rPr>
        <w:t>» и «Публичная кадастровая карта» находятся в публичном доступе и предоставляются в режиме реального времени.</w:t>
      </w:r>
    </w:p>
    <w:p w:rsid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>Особое внимание обращаем на то, что информация в данных сервисах является справочной и не предназначена для официального предоставления.</w:t>
      </w:r>
    </w:p>
    <w:p w:rsidR="00EE79AA" w:rsidRPr="00E87437" w:rsidRDefault="00EE79AA" w:rsidP="00E87437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437">
        <w:rPr>
          <w:rFonts w:ascii="Times New Roman" w:hAnsi="Times New Roman" w:cs="Times New Roman"/>
          <w:sz w:val="28"/>
          <w:szCs w:val="28"/>
        </w:rPr>
        <w:t>Как получить документы, которые я не забрал из МФЦ?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>Чтобы получить ранее невостребованные документы, заявителю или его законному представителю необходимо обратиться: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>• в любой офис МФЦ (в течение 45 дней);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>• в ППК Роскадастр по месту хранения документов (</w:t>
      </w:r>
      <w:r>
        <w:rPr>
          <w:rFonts w:ascii="Times New Roman" w:hAnsi="Times New Roman" w:cs="Times New Roman"/>
          <w:sz w:val="28"/>
          <w:szCs w:val="28"/>
        </w:rPr>
        <w:t>филиал ППК «Роскадастр» по Республике Адыгея</w:t>
      </w:r>
      <w:r w:rsidRPr="00EE79AA">
        <w:rPr>
          <w:rFonts w:ascii="Times New Roman" w:hAnsi="Times New Roman" w:cs="Times New Roman"/>
          <w:sz w:val="28"/>
          <w:szCs w:val="28"/>
        </w:rPr>
        <w:t>);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 xml:space="preserve">• на электронную почту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EE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filial</w:t>
      </w:r>
      <w:r>
        <w:rPr>
          <w:rFonts w:ascii="Times New Roman" w:hAnsi="Times New Roman" w:cs="Times New Roman"/>
          <w:sz w:val="28"/>
          <w:szCs w:val="28"/>
        </w:rPr>
        <w:t>@01</w:t>
      </w:r>
      <w:r w:rsidRPr="00EE79AA">
        <w:rPr>
          <w:rFonts w:ascii="Times New Roman" w:hAnsi="Times New Roman" w:cs="Times New Roman"/>
          <w:sz w:val="28"/>
          <w:szCs w:val="28"/>
        </w:rPr>
        <w:t>.kadastr.ru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lastRenderedPageBreak/>
        <w:t>В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9AA">
        <w:rPr>
          <w:rFonts w:ascii="Times New Roman" w:hAnsi="Times New Roman" w:cs="Times New Roman"/>
          <w:sz w:val="28"/>
          <w:szCs w:val="28"/>
        </w:rPr>
        <w:t xml:space="preserve"> Роскадастра также можно заказать курьерскую доставку ранее не полученных документов по итогам оказания государственных услуг Росреестра.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 xml:space="preserve">Выдача невостребованных документов производится бесплатно. За курьерскую доставку </w:t>
      </w:r>
      <w:r w:rsidR="00D41BE5" w:rsidRPr="00EE79AA">
        <w:rPr>
          <w:rFonts w:ascii="Times New Roman" w:hAnsi="Times New Roman" w:cs="Times New Roman"/>
          <w:sz w:val="28"/>
          <w:szCs w:val="28"/>
        </w:rPr>
        <w:t>взима</w:t>
      </w:r>
      <w:r w:rsidR="00D41BE5">
        <w:rPr>
          <w:rFonts w:ascii="Times New Roman" w:hAnsi="Times New Roman" w:cs="Times New Roman"/>
          <w:sz w:val="28"/>
          <w:szCs w:val="28"/>
        </w:rPr>
        <w:t>ет</w:t>
      </w:r>
      <w:r w:rsidR="00D41BE5" w:rsidRPr="00EE79AA">
        <w:rPr>
          <w:rFonts w:ascii="Times New Roman" w:hAnsi="Times New Roman" w:cs="Times New Roman"/>
          <w:sz w:val="28"/>
          <w:szCs w:val="28"/>
        </w:rPr>
        <w:t>ся</w:t>
      </w:r>
      <w:r w:rsidRPr="00EE79AA">
        <w:rPr>
          <w:rFonts w:ascii="Times New Roman" w:hAnsi="Times New Roman" w:cs="Times New Roman"/>
          <w:sz w:val="28"/>
          <w:szCs w:val="28"/>
        </w:rPr>
        <w:t xml:space="preserve"> плата.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9AA">
        <w:rPr>
          <w:rFonts w:ascii="Times New Roman" w:hAnsi="Times New Roman" w:cs="Times New Roman"/>
          <w:sz w:val="28"/>
          <w:szCs w:val="28"/>
        </w:rPr>
        <w:t xml:space="preserve">По всем вопросам о получении документов можно обратиться в филиал Роскадастра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E79AA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0851AA">
        <w:rPr>
          <w:rFonts w:ascii="Times New Roman" w:hAnsi="Times New Roman" w:cs="Times New Roman"/>
          <w:sz w:val="28"/>
          <w:szCs w:val="28"/>
        </w:rPr>
        <w:t xml:space="preserve"> </w:t>
      </w:r>
      <w:r w:rsidR="00D41BE5">
        <w:rPr>
          <w:rFonts w:ascii="Times New Roman" w:hAnsi="Times New Roman" w:cs="Times New Roman"/>
          <w:sz w:val="28"/>
          <w:szCs w:val="28"/>
        </w:rPr>
        <w:t>8 (8772)59-30-46 (доб.2217,</w:t>
      </w:r>
      <w:r w:rsidR="00F414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1BE5">
        <w:rPr>
          <w:rFonts w:ascii="Times New Roman" w:hAnsi="Times New Roman" w:cs="Times New Roman"/>
          <w:sz w:val="28"/>
          <w:szCs w:val="28"/>
        </w:rPr>
        <w:t>2212).</w:t>
      </w:r>
    </w:p>
    <w:p w:rsidR="00EE79AA" w:rsidRP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79AA" w:rsidRDefault="00EE79AA" w:rsidP="00EE79A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9A223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973"/>
    <w:multiLevelType w:val="hybridMultilevel"/>
    <w:tmpl w:val="A7E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601E6"/>
    <w:multiLevelType w:val="hybridMultilevel"/>
    <w:tmpl w:val="FF8AF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851AA"/>
    <w:rsid w:val="0009139A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B65A3"/>
    <w:rsid w:val="002C2CBC"/>
    <w:rsid w:val="002D15FB"/>
    <w:rsid w:val="002D5B25"/>
    <w:rsid w:val="002F44D9"/>
    <w:rsid w:val="00315D7E"/>
    <w:rsid w:val="0031604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B6B47"/>
    <w:rsid w:val="004C5BB6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E0397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6EB6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A223B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105F1"/>
    <w:rsid w:val="00C20C7E"/>
    <w:rsid w:val="00C24313"/>
    <w:rsid w:val="00C365B0"/>
    <w:rsid w:val="00C73C2B"/>
    <w:rsid w:val="00C86715"/>
    <w:rsid w:val="00C91470"/>
    <w:rsid w:val="00C93804"/>
    <w:rsid w:val="00C94A04"/>
    <w:rsid w:val="00CB3098"/>
    <w:rsid w:val="00CB6773"/>
    <w:rsid w:val="00CC11AB"/>
    <w:rsid w:val="00CE2DBD"/>
    <w:rsid w:val="00CE62F5"/>
    <w:rsid w:val="00D04551"/>
    <w:rsid w:val="00D10BA5"/>
    <w:rsid w:val="00D171F7"/>
    <w:rsid w:val="00D37B86"/>
    <w:rsid w:val="00D41BE5"/>
    <w:rsid w:val="00D51345"/>
    <w:rsid w:val="00D61737"/>
    <w:rsid w:val="00D6737C"/>
    <w:rsid w:val="00D74E85"/>
    <w:rsid w:val="00D92149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62745"/>
    <w:rsid w:val="00E87437"/>
    <w:rsid w:val="00E9072E"/>
    <w:rsid w:val="00E93FE4"/>
    <w:rsid w:val="00EB30D3"/>
    <w:rsid w:val="00EC490F"/>
    <w:rsid w:val="00ED215D"/>
    <w:rsid w:val="00EE79AA"/>
    <w:rsid w:val="00EF2A62"/>
    <w:rsid w:val="00EF2B1A"/>
    <w:rsid w:val="00EF438D"/>
    <w:rsid w:val="00F06655"/>
    <w:rsid w:val="00F13EA4"/>
    <w:rsid w:val="00F33884"/>
    <w:rsid w:val="00F3568E"/>
    <w:rsid w:val="00F414C5"/>
    <w:rsid w:val="00F45446"/>
    <w:rsid w:val="00F613E5"/>
    <w:rsid w:val="00F62A57"/>
    <w:rsid w:val="00F73AE5"/>
    <w:rsid w:val="00F80A06"/>
    <w:rsid w:val="00F93AAB"/>
    <w:rsid w:val="00FA2CB7"/>
    <w:rsid w:val="00FA7D14"/>
    <w:rsid w:val="00FB0C59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CD9B"/>
  <w15:docId w15:val="{5023E2AF-ED2E-43B8-9B39-6385D3A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A3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12</cp:revision>
  <cp:lastPrinted>2024-02-01T12:49:00Z</cp:lastPrinted>
  <dcterms:created xsi:type="dcterms:W3CDTF">2024-02-27T09:05:00Z</dcterms:created>
  <dcterms:modified xsi:type="dcterms:W3CDTF">2024-02-28T12:53:00Z</dcterms:modified>
</cp:coreProperties>
</file>